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Generalvollmacht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 und Daten des Vollmachtgebers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 und Daten des Bevollmächtigten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Umfang der Vollmacht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Innenverhältnis / Weisungen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Ersatzbevollmächtigter (optional)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Gültigkeitszeitraum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Aufbewahrungshinweis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Ort, Datum und Unterschrift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