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Zahlungserinnerung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Datum der Zahlungserinnerung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Empfängerdaten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Rechnungsdatum und ursprüngliche Fälligkeit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Offener Betrag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Freundlicher Hinweistext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Neue Zahlungsfrist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Bankverbindung / Zahlungsdaten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Kontaktangaben für Rückfragen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